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7AC8">
      <w:pPr>
        <w:rPr>
          <w:rFonts w:hint="eastAsia" w:ascii="仿宋" w:hAnsi="仿宋"/>
          <w:szCs w:val="32"/>
        </w:rPr>
      </w:pPr>
      <w:bookmarkStart w:id="0" w:name="_GoBack"/>
      <w:bookmarkEnd w:id="0"/>
      <w:r>
        <w:rPr>
          <w:rFonts w:hint="eastAsia" w:ascii="仿宋" w:hAnsi="仿宋"/>
          <w:szCs w:val="32"/>
        </w:rPr>
        <w:t>附件1</w:t>
      </w:r>
    </w:p>
    <w:p w14:paraId="45661A01">
      <w:pPr>
        <w:jc w:val="center"/>
        <w:rPr>
          <w:rFonts w:hint="eastAsia" w:ascii="仿宋" w:hAnsi="仿宋"/>
          <w:szCs w:val="32"/>
        </w:rPr>
      </w:pPr>
    </w:p>
    <w:p w14:paraId="79007FE9">
      <w:pPr>
        <w:jc w:val="center"/>
        <w:rPr>
          <w:rFonts w:hint="eastAsia" w:ascii="宋体" w:hAnsi="宋体" w:eastAsia="宋体"/>
          <w:b/>
          <w:bCs/>
          <w:sz w:val="44"/>
          <w:szCs w:val="44"/>
        </w:rPr>
      </w:pPr>
      <w:r>
        <w:rPr>
          <w:rFonts w:hint="eastAsia" w:ascii="宋体" w:hAnsi="宋体" w:eastAsia="宋体"/>
          <w:b/>
          <w:bCs/>
          <w:sz w:val="44"/>
          <w:szCs w:val="44"/>
        </w:rPr>
        <w:t>财政部对普华永道作出行政处罚决定</w:t>
      </w:r>
    </w:p>
    <w:p w14:paraId="23380EE6">
      <w:pPr>
        <w:jc w:val="center"/>
        <w:rPr>
          <w:rFonts w:hint="eastAsia" w:ascii="仿宋" w:hAnsi="仿宋"/>
          <w:szCs w:val="32"/>
        </w:rPr>
      </w:pPr>
      <w:r>
        <w:rPr>
          <w:rFonts w:hint="eastAsia" w:ascii="仿宋" w:hAnsi="仿宋"/>
          <w:szCs w:val="32"/>
        </w:rPr>
        <w:t>2024年9月13日  来源：监督评价局</w:t>
      </w:r>
    </w:p>
    <w:p w14:paraId="38A04DC5">
      <w:pPr>
        <w:rPr>
          <w:rFonts w:hint="eastAsia" w:ascii="仿宋" w:hAnsi="仿宋"/>
          <w:szCs w:val="32"/>
        </w:rPr>
      </w:pPr>
    </w:p>
    <w:p w14:paraId="78D44B97">
      <w:pPr>
        <w:rPr>
          <w:rFonts w:hint="eastAsia" w:ascii="仿宋" w:hAnsi="仿宋"/>
          <w:szCs w:val="32"/>
        </w:rPr>
      </w:pPr>
      <w:r>
        <w:rPr>
          <w:rFonts w:hint="eastAsia" w:ascii="仿宋" w:hAnsi="仿宋"/>
          <w:szCs w:val="32"/>
        </w:rPr>
        <w:t xml:space="preserve">　　根据《中华人民共和国注册会计师法》等法律法规，自2024年1月起，财政部组织检查组对普华永道中天会计师事务所（以下简称普华永道）及其广州分所的恒大地产集团有限公司（以下简称恒大地产）审计项目执业质量开展了专项检查。 </w:t>
      </w:r>
    </w:p>
    <w:p w14:paraId="0364D592">
      <w:pPr>
        <w:rPr>
          <w:rFonts w:hint="eastAsia" w:ascii="仿宋" w:hAnsi="仿宋"/>
          <w:szCs w:val="32"/>
        </w:rPr>
      </w:pPr>
      <w:r>
        <w:rPr>
          <w:rFonts w:hint="eastAsia" w:ascii="仿宋" w:hAnsi="仿宋"/>
          <w:szCs w:val="32"/>
        </w:rPr>
        <w:t xml:space="preserve">　　经查，普华永道及其广州分所在恒大地产2018年至2020年财务报表审计过程中，明知恒大地产财务报表存在重大错报而不予指明，发表不恰当的审计意见，出具虚假审计报告。主要问题包括：一是2018年至2020年对恒大地产收入相关的主要审计程序，设计、实施存在严重缺陷，多项程序得出不实结论；2020年明知恒大地产提前确认收入而不予指明。二是丧失独立性，为恒大地产编制合并财务报表，并在合并财务报表层面编制调整分录以虚增利润。三是明知或应当知道恒大地产存在大量货币资金受限，对财务报表中的重大错报不予指明，并通过各种方式隐瞒或掩盖。四是对恒大地产2020年虚增开发成本、随意确认投资性房地产的重大会计差错不予指明。五是未保持职业怀疑，未发现恒大地产“明股实债”方式融资、合并财务报表范围不准确导致的重大会计差错。六是对恒大地产未按规定披露重大诉讼仲裁事项不予指明，其他应收款及审计抽样、持续经营等审计程序执行不到位，项目质量控制失效等。 </w:t>
      </w:r>
    </w:p>
    <w:p w14:paraId="4E62034D">
      <w:pPr>
        <w:rPr>
          <w:rFonts w:hint="eastAsia" w:ascii="仿宋" w:hAnsi="仿宋"/>
          <w:szCs w:val="32"/>
        </w:rPr>
      </w:pPr>
      <w:r>
        <w:rPr>
          <w:rFonts w:hint="eastAsia" w:ascii="仿宋" w:hAnsi="仿宋"/>
          <w:szCs w:val="32"/>
        </w:rPr>
        <w:t xml:space="preserve">　　针对检查发现的问题，2024年9月，财政部依据《中华人民共和国注册会计师法》、《中华人民共和国行政处罚法》，对普华永道及相关注册会计师作出行政处罚决定。 </w:t>
      </w:r>
    </w:p>
    <w:p w14:paraId="212582D5">
      <w:pPr>
        <w:rPr>
          <w:rFonts w:hint="eastAsia" w:ascii="仿宋" w:hAnsi="仿宋"/>
          <w:szCs w:val="32"/>
        </w:rPr>
      </w:pPr>
      <w:r>
        <w:rPr>
          <w:rFonts w:hint="eastAsia" w:ascii="仿宋" w:hAnsi="仿宋"/>
          <w:szCs w:val="32"/>
        </w:rPr>
        <w:t xml:space="preserve">　　会计师事务所方面，按照《中华人民共和国行政处罚法》有关规定，考虑到中国证监会依据《中华人民共和国证券法》对普华永道涉及恒大地产2019年、2020年审计项目的违法行为，给予没收违法所得并处罚款共3.25亿元的行政处罚，财政部依据《中华人民共和国注册会计师法》，对普华永道涉及恒大地产2018年审计项目的违法行为，给予没收违法所得并处罚款共1.16亿元的行政处罚。同时，财政部依据《中华人民共和国注册会计师法》，给予普华永道警告、暂停经营业务6个月、撤销普华永道广州分所的行政处罚。 </w:t>
      </w:r>
    </w:p>
    <w:p w14:paraId="3718E166">
      <w:pPr>
        <w:rPr>
          <w:rFonts w:hint="eastAsia" w:ascii="仿宋" w:hAnsi="仿宋"/>
          <w:szCs w:val="32"/>
        </w:rPr>
      </w:pPr>
      <w:r>
        <w:rPr>
          <w:rFonts w:hint="eastAsia" w:ascii="仿宋" w:hAnsi="仿宋"/>
          <w:szCs w:val="32"/>
        </w:rPr>
        <w:t xml:space="preserve">　　注册会计师方面，财政部依据《中华人民共和国注册会计师法》，对恒大地产2018年至2020年相关财务报表审计报告的4名签字注册会计师汤振峰、魏泽、朱立为、蔡秀娟，给予吊销注册会计师证书的处罚；依据《会计师事务所执业许可和监督管理办法》（财政部令第97号），对陈耘涛、吴德恩、潘国威、陈智杰、陈君瑜、卢玉捷、金莹等7名参与编制恒大地产合并财务报表的注册会计师，给予警告或罚款的行政处罚。 </w:t>
      </w:r>
    </w:p>
    <w:p w14:paraId="508BCC7D">
      <w:pPr>
        <w:rPr>
          <w:rFonts w:hint="eastAsia" w:ascii="仿宋" w:hAnsi="仿宋"/>
          <w:szCs w:val="32"/>
        </w:rPr>
      </w:pPr>
      <w:r>
        <w:rPr>
          <w:rFonts w:hint="eastAsia" w:ascii="仿宋" w:hAnsi="仿宋"/>
          <w:szCs w:val="32"/>
        </w:rPr>
        <w:t xml:space="preserve">　　对于香港罗兵咸永道会计师事务所为中国恒大集团提供审计服务的有关责任，财政部将通过跨境审计监管合作机制，积极协调配合香港会计及财务汇报局对相关违法行为进行调查处理。 </w:t>
      </w:r>
    </w:p>
    <w:p w14:paraId="135309C2">
      <w:pPr>
        <w:ind w:firstLine="645"/>
        <w:rPr>
          <w:rFonts w:hint="eastAsia" w:ascii="仿宋" w:hAnsi="仿宋"/>
          <w:szCs w:val="32"/>
        </w:rPr>
      </w:pPr>
      <w:r>
        <w:rPr>
          <w:rFonts w:hint="eastAsia" w:ascii="仿宋" w:hAnsi="仿宋"/>
          <w:szCs w:val="32"/>
        </w:rPr>
        <w:t>下一步，财政部将持续加大财会监督力度，严厉打击财务舞弊和审计造假行为，为维护社会公平正义、规范市场经济秩序、推动经济高质量发展提供有力支撑。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OGEzZTJhMjcwNTg3NWJjMWFjOTUxOTZlNzRmZDUifQ=="/>
  </w:docVars>
  <w:rsids>
    <w:rsidRoot w:val="00446BAC"/>
    <w:rsid w:val="000549C9"/>
    <w:rsid w:val="00173566"/>
    <w:rsid w:val="00295EB8"/>
    <w:rsid w:val="00320165"/>
    <w:rsid w:val="0037165C"/>
    <w:rsid w:val="00380570"/>
    <w:rsid w:val="00432CFD"/>
    <w:rsid w:val="00446BAC"/>
    <w:rsid w:val="00446DD1"/>
    <w:rsid w:val="00486A99"/>
    <w:rsid w:val="004C5F16"/>
    <w:rsid w:val="00697E05"/>
    <w:rsid w:val="00752472"/>
    <w:rsid w:val="007D0128"/>
    <w:rsid w:val="007F5C53"/>
    <w:rsid w:val="00851D76"/>
    <w:rsid w:val="00904D07"/>
    <w:rsid w:val="00AA69E2"/>
    <w:rsid w:val="00B41DB5"/>
    <w:rsid w:val="00C075FD"/>
    <w:rsid w:val="00C505AC"/>
    <w:rsid w:val="00CA5657"/>
    <w:rsid w:val="00CA642A"/>
    <w:rsid w:val="00D7400C"/>
    <w:rsid w:val="00E22AC4"/>
    <w:rsid w:val="00EC7885"/>
    <w:rsid w:val="00F74B5B"/>
    <w:rsid w:val="08B92F7C"/>
    <w:rsid w:val="40A83D5C"/>
    <w:rsid w:val="44FE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1165</Words>
  <Characters>1215</Characters>
  <Lines>8</Lines>
  <Paragraphs>2</Paragraphs>
  <TotalTime>1</TotalTime>
  <ScaleCrop>false</ScaleCrop>
  <LinksUpToDate>false</LinksUpToDate>
  <CharactersWithSpaces>1235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2024-09-19T06:29:00Z</dcterms:created>
  <dc:creator>gyb1</dc:creator>
  <cp:lastModifiedBy>Juen</cp:lastModifiedBy>
  <cp:lastPrinted>2024-09-19T05:36:00Z</cp:lastPrinted>
  <dcterms:modified xsi:type="dcterms:W3CDTF">2024-10-08T08:22:45Z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623EB6C23E60459EB47C8020DC8C80FE_13</vt:lpwstr>
  </property>
</Properties>
</file>