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案例范本：小型微利企业如何享受企业所得税</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0" w:firstLineChars="0"/>
        <w:jc w:val="center"/>
        <w:textAlignment w:val="auto"/>
        <w:rPr>
          <w:rFonts w:hint="default"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减免政策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黑体" w:hAnsi="黑体" w:eastAsia="黑体" w:cs="黑体"/>
          <w:b w:val="0"/>
          <w:bCs w:val="0"/>
          <w:i w:val="0"/>
          <w:iCs w:val="0"/>
          <w:color w:val="auto"/>
          <w:sz w:val="32"/>
          <w:szCs w:val="32"/>
          <w:lang w:val="en-US" w:eastAsia="zh-CN"/>
        </w:rPr>
      </w:pPr>
      <w:r>
        <w:rPr>
          <w:rStyle w:val="5"/>
          <w:rFonts w:hint="eastAsia" w:ascii="黑体" w:hAnsi="黑体" w:eastAsia="黑体" w:cs="黑体"/>
          <w:b w:val="0"/>
          <w:bCs w:val="0"/>
          <w:i w:val="0"/>
          <w:iCs w:val="0"/>
          <w:color w:val="auto"/>
          <w:sz w:val="32"/>
          <w:szCs w:val="32"/>
          <w:lang w:val="en-US" w:eastAsia="zh-CN"/>
        </w:rPr>
        <w:t>一、企业基本情况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Times New Roman" w:hAnsi="Times New Roman" w:eastAsia="仿宋" w:cs="仿宋"/>
          <w:i w:val="0"/>
          <w:iCs w:val="0"/>
          <w:color w:val="auto"/>
          <w:sz w:val="32"/>
          <w:szCs w:val="32"/>
          <w:lang w:val="en-US" w:eastAsia="zh-CN"/>
        </w:rPr>
      </w:pPr>
      <w:r>
        <w:rPr>
          <w:rStyle w:val="5"/>
          <w:rFonts w:hint="eastAsia" w:ascii="Times New Roman" w:hAnsi="Times New Roman" w:eastAsia="仿宋" w:cs="仿宋"/>
          <w:i w:val="0"/>
          <w:iCs w:val="0"/>
          <w:color w:val="auto"/>
          <w:sz w:val="32"/>
          <w:szCs w:val="32"/>
          <w:lang w:eastAsia="zh-CN"/>
        </w:rPr>
        <w:t>大同市某某物业服务有限公司</w:t>
      </w:r>
      <w:r>
        <w:rPr>
          <w:rFonts w:hint="eastAsia" w:ascii="Times New Roman" w:hAnsi="Times New Roman" w:eastAsia="仿宋" w:cs="仿宋"/>
          <w:i w:val="0"/>
          <w:iCs w:val="0"/>
          <w:color w:val="auto"/>
          <w:sz w:val="32"/>
          <w:szCs w:val="32"/>
          <w:lang w:val="en-US" w:eastAsia="zh-CN"/>
        </w:rPr>
        <w:t>成立于</w:t>
      </w:r>
      <w:r>
        <w:rPr>
          <w:rFonts w:hint="eastAsia" w:ascii="Times New Roman" w:hAnsi="Times New Roman" w:eastAsia="仿宋" w:cs="仿宋"/>
          <w:i w:val="0"/>
          <w:iCs w:val="0"/>
          <w:color w:val="auto"/>
          <w:sz w:val="32"/>
          <w:szCs w:val="32"/>
        </w:rPr>
        <w:t>2018</w:t>
      </w:r>
      <w:r>
        <w:rPr>
          <w:rFonts w:hint="eastAsia" w:ascii="Times New Roman" w:hAnsi="Times New Roman" w:eastAsia="仿宋" w:cs="仿宋"/>
          <w:i w:val="0"/>
          <w:iCs w:val="0"/>
          <w:color w:val="auto"/>
          <w:sz w:val="32"/>
          <w:szCs w:val="32"/>
          <w:lang w:val="en-US" w:eastAsia="zh-CN"/>
        </w:rPr>
        <w:t>年</w:t>
      </w:r>
      <w:r>
        <w:rPr>
          <w:rStyle w:val="5"/>
          <w:rFonts w:hint="eastAsia" w:ascii="Times New Roman" w:hAnsi="Times New Roman" w:eastAsia="仿宋" w:cs="仿宋"/>
          <w:i w:val="0"/>
          <w:iCs w:val="0"/>
          <w:color w:val="auto"/>
          <w:sz w:val="32"/>
          <w:szCs w:val="32"/>
          <w:lang w:val="en-US" w:eastAsia="zh-CN"/>
        </w:rPr>
        <w:t>，</w:t>
      </w:r>
      <w:r>
        <w:rPr>
          <w:rFonts w:hint="eastAsia" w:ascii="Times New Roman" w:hAnsi="Times New Roman" w:eastAsia="仿宋"/>
          <w:bCs/>
          <w:color w:val="auto"/>
          <w:sz w:val="32"/>
          <w:szCs w:val="32"/>
        </w:rPr>
        <w:t>所属国民经济行业</w:t>
      </w:r>
      <w:r>
        <w:rPr>
          <w:rFonts w:hint="eastAsia" w:ascii="Times New Roman" w:hAnsi="Times New Roman" w:eastAsia="仿宋"/>
          <w:bCs/>
          <w:color w:val="auto"/>
          <w:sz w:val="32"/>
          <w:szCs w:val="32"/>
          <w:lang w:val="en-US" w:eastAsia="zh-CN"/>
        </w:rPr>
        <w:t>为</w:t>
      </w:r>
      <w:r>
        <w:rPr>
          <w:rFonts w:hint="eastAsia" w:ascii="Times New Roman" w:hAnsi="Times New Roman" w:eastAsia="仿宋" w:cs="仿宋"/>
          <w:color w:val="auto"/>
          <w:sz w:val="32"/>
          <w:szCs w:val="32"/>
        </w:rPr>
        <w:t>其他组织管理服务</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lang w:val="en-US" w:eastAsia="zh-CN"/>
        </w:rPr>
        <w:t>经营范围：物业服务、园林绿化、清洗服务、停车服务、房地产租赁经营、住宅室内装饰装修、家庭服务、家电维修、酒店管理、餐饮服务（此项办理许可证后方可经营）等。该企业</w:t>
      </w:r>
      <w:r>
        <w:rPr>
          <w:rStyle w:val="5"/>
          <w:rFonts w:hint="eastAsia" w:ascii="Times New Roman" w:hAnsi="Times New Roman" w:eastAsia="仿宋" w:cs="仿宋"/>
          <w:i w:val="0"/>
          <w:iCs w:val="0"/>
          <w:color w:val="auto"/>
          <w:sz w:val="32"/>
          <w:szCs w:val="32"/>
          <w:lang w:val="en-US" w:eastAsia="zh-CN"/>
        </w:rPr>
        <w:t>2021年度资产总额</w:t>
      </w:r>
      <w:r>
        <w:rPr>
          <w:rStyle w:val="5"/>
          <w:rFonts w:hint="eastAsia" w:ascii="Times New Roman" w:hAnsi="Times New Roman" w:eastAsia="仿宋" w:cs="仿宋"/>
          <w:i w:val="0"/>
          <w:iCs w:val="0"/>
          <w:color w:val="auto"/>
          <w:sz w:val="32"/>
          <w:szCs w:val="32"/>
          <w:lang w:eastAsia="zh-CN"/>
        </w:rPr>
        <w:t>498.55</w:t>
      </w:r>
      <w:r>
        <w:rPr>
          <w:rStyle w:val="5"/>
          <w:rFonts w:hint="eastAsia" w:ascii="Times New Roman" w:hAnsi="Times New Roman" w:eastAsia="仿宋" w:cs="仿宋"/>
          <w:i w:val="0"/>
          <w:iCs w:val="0"/>
          <w:color w:val="auto"/>
          <w:sz w:val="32"/>
          <w:szCs w:val="32"/>
          <w:lang w:val="en-US" w:eastAsia="zh-CN"/>
        </w:rPr>
        <w:t>万元，从业人数</w:t>
      </w:r>
      <w:r>
        <w:rPr>
          <w:rStyle w:val="5"/>
          <w:rFonts w:hint="eastAsia" w:ascii="Times New Roman" w:hAnsi="Times New Roman" w:eastAsia="仿宋" w:cs="仿宋"/>
          <w:i w:val="0"/>
          <w:iCs w:val="0"/>
          <w:color w:val="auto"/>
          <w:sz w:val="32"/>
          <w:szCs w:val="32"/>
          <w:lang w:eastAsia="zh-CN"/>
        </w:rPr>
        <w:t>63人，应纳税所得额</w:t>
      </w:r>
      <w:r>
        <w:rPr>
          <w:rStyle w:val="5"/>
          <w:rFonts w:hint="eastAsia" w:ascii="Times New Roman" w:hAnsi="Times New Roman" w:eastAsia="仿宋" w:cs="仿宋"/>
          <w:i w:val="0"/>
          <w:iCs w:val="0"/>
          <w:color w:val="auto"/>
          <w:sz w:val="32"/>
          <w:szCs w:val="32"/>
          <w:lang w:val="en-US" w:eastAsia="zh-CN"/>
        </w:rPr>
        <w:t>101.32万元，</w:t>
      </w:r>
      <w:r>
        <w:rPr>
          <w:rStyle w:val="5"/>
          <w:rFonts w:hint="eastAsia" w:ascii="Times New Roman" w:hAnsi="Times New Roman" w:eastAsia="仿宋" w:cs="仿宋"/>
          <w:i w:val="0"/>
          <w:iCs w:val="0"/>
          <w:color w:val="auto"/>
          <w:sz w:val="32"/>
          <w:szCs w:val="32"/>
          <w:lang w:eastAsia="zh-CN"/>
        </w:rPr>
        <w:t>已累计预缴</w:t>
      </w:r>
      <w:r>
        <w:rPr>
          <w:rStyle w:val="5"/>
          <w:rFonts w:hint="eastAsia" w:ascii="Times New Roman" w:hAnsi="Times New Roman" w:eastAsia="仿宋" w:cs="仿宋"/>
          <w:i w:val="0"/>
          <w:iCs w:val="0"/>
          <w:color w:val="auto"/>
          <w:sz w:val="32"/>
          <w:szCs w:val="32"/>
          <w:lang w:val="en-US" w:eastAsia="zh-CN"/>
        </w:rPr>
        <w:t>当年</w:t>
      </w:r>
      <w:r>
        <w:rPr>
          <w:rStyle w:val="5"/>
          <w:rFonts w:hint="eastAsia" w:ascii="Times New Roman" w:hAnsi="Times New Roman" w:eastAsia="仿宋" w:cs="仿宋"/>
          <w:i w:val="0"/>
          <w:iCs w:val="0"/>
          <w:color w:val="auto"/>
          <w:sz w:val="32"/>
          <w:szCs w:val="32"/>
          <w:lang w:eastAsia="zh-CN"/>
        </w:rPr>
        <w:t>所得税额23,656.00</w:t>
      </w:r>
      <w:r>
        <w:rPr>
          <w:rStyle w:val="5"/>
          <w:rFonts w:hint="eastAsia" w:ascii="Times New Roman" w:hAnsi="Times New Roman" w:eastAsia="仿宋" w:cs="仿宋"/>
          <w:i w:val="0"/>
          <w:iCs w:val="0"/>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黑体" w:hAnsi="黑体" w:eastAsia="黑体" w:cs="黑体"/>
          <w:b w:val="0"/>
          <w:bCs w:val="0"/>
          <w:i w:val="0"/>
          <w:iCs w:val="0"/>
          <w:color w:val="auto"/>
          <w:sz w:val="32"/>
          <w:szCs w:val="32"/>
          <w:lang w:val="en-US" w:eastAsia="zh-CN"/>
        </w:rPr>
      </w:pPr>
      <w:r>
        <w:rPr>
          <w:rStyle w:val="5"/>
          <w:rFonts w:hint="eastAsia" w:ascii="黑体" w:hAnsi="黑体" w:eastAsia="黑体" w:cs="黑体"/>
          <w:b w:val="0"/>
          <w:bCs w:val="0"/>
          <w:i w:val="0"/>
          <w:iCs w:val="0"/>
          <w:color w:val="auto"/>
          <w:sz w:val="32"/>
          <w:szCs w:val="32"/>
          <w:lang w:val="en-US" w:eastAsia="zh-CN"/>
        </w:rPr>
        <w:t>二、适用税费支持政策分析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Times New Roman" w:hAnsi="Times New Roman" w:eastAsia="仿宋" w:cs="仿宋"/>
          <w:i w:val="0"/>
          <w:iCs w:val="0"/>
          <w:color w:val="auto"/>
          <w:sz w:val="32"/>
          <w:szCs w:val="32"/>
          <w:lang w:val="en-US" w:eastAsia="zh-CN"/>
        </w:rPr>
      </w:pPr>
      <w:r>
        <w:rPr>
          <w:rStyle w:val="5"/>
          <w:rFonts w:hint="eastAsia" w:ascii="Times New Roman" w:hAnsi="Times New Roman" w:eastAsia="仿宋" w:cs="仿宋"/>
          <w:i w:val="0"/>
          <w:iCs w:val="0"/>
          <w:color w:val="auto"/>
          <w:sz w:val="32"/>
          <w:szCs w:val="32"/>
          <w:lang w:val="en-US" w:eastAsia="zh-CN"/>
        </w:rPr>
        <w:t>1.</w:t>
      </w:r>
      <w:r>
        <w:rPr>
          <w:rStyle w:val="5"/>
          <w:rFonts w:hint="eastAsia" w:eastAsia="仿宋" w:cs="仿宋"/>
          <w:i w:val="0"/>
          <w:iCs w:val="0"/>
          <w:color w:val="auto"/>
          <w:sz w:val="32"/>
          <w:szCs w:val="32"/>
          <w:lang w:val="en-US" w:eastAsia="zh-CN"/>
        </w:rPr>
        <w:t>该企业2021年度资产总额为498.55万元，从业人数为63人，应纳税所得额为101.32万元，</w:t>
      </w:r>
      <w:r>
        <w:rPr>
          <w:rStyle w:val="5"/>
          <w:rFonts w:hint="eastAsia" w:ascii="Times New Roman" w:hAnsi="Times New Roman" w:eastAsia="仿宋" w:cs="仿宋"/>
          <w:i w:val="0"/>
          <w:iCs w:val="0"/>
          <w:color w:val="auto"/>
          <w:sz w:val="32"/>
          <w:szCs w:val="32"/>
          <w:lang w:val="en-US" w:eastAsia="zh-CN"/>
        </w:rPr>
        <w:t>根据《财政部 税务总局关于实施小微企业普惠性税收减免政策的通知》（财税</w:t>
      </w:r>
      <w:r>
        <w:rPr>
          <w:rStyle w:val="5"/>
          <w:rFonts w:hint="eastAsia" w:ascii="Times New Roman" w:hAnsi="Times New Roman" w:eastAsia="仿宋_GB2312" w:cs="仿宋_GB2312"/>
          <w:i w:val="0"/>
          <w:iCs w:val="0"/>
          <w:color w:val="auto"/>
          <w:sz w:val="32"/>
          <w:szCs w:val="32"/>
          <w:lang w:val="en-US" w:eastAsia="zh-CN"/>
        </w:rPr>
        <w:t>〔2019〕13号</w:t>
      </w:r>
      <w:r>
        <w:rPr>
          <w:rStyle w:val="5"/>
          <w:rFonts w:hint="eastAsia" w:ascii="Times New Roman" w:hAnsi="Times New Roman" w:eastAsia="仿宋" w:cs="仿宋"/>
          <w:i w:val="0"/>
          <w:iCs w:val="0"/>
          <w:color w:val="auto"/>
          <w:sz w:val="32"/>
          <w:szCs w:val="32"/>
          <w:lang w:val="en-US" w:eastAsia="zh-CN"/>
        </w:rPr>
        <w:t>）第二条关于小型微利企业条件的规定，即“从事国家非限制和禁止行业，且同时符合年度应纳税所得额不超过300万元、从业人数不超过300人、资产总额不超过5000万元”，该公司</w:t>
      </w:r>
      <w:r>
        <w:rPr>
          <w:rStyle w:val="5"/>
          <w:rFonts w:hint="eastAsia" w:eastAsia="仿宋" w:cs="仿宋"/>
          <w:i w:val="0"/>
          <w:iCs w:val="0"/>
          <w:color w:val="auto"/>
          <w:sz w:val="32"/>
          <w:szCs w:val="32"/>
          <w:lang w:val="en-US" w:eastAsia="zh-CN"/>
        </w:rPr>
        <w:t>2021年度企业所得税可以</w:t>
      </w:r>
      <w:r>
        <w:rPr>
          <w:rStyle w:val="5"/>
          <w:rFonts w:hint="eastAsia" w:ascii="Times New Roman" w:hAnsi="Times New Roman" w:eastAsia="仿宋" w:cs="仿宋"/>
          <w:i w:val="0"/>
          <w:iCs w:val="0"/>
          <w:color w:val="auto"/>
          <w:sz w:val="32"/>
          <w:szCs w:val="32"/>
          <w:lang w:val="en-US" w:eastAsia="zh-CN"/>
        </w:rPr>
        <w:t>享受小型微利企业所得税优惠政策。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Times New Roman" w:hAnsi="Times New Roman" w:eastAsia="仿宋" w:cs="仿宋"/>
          <w:i w:val="0"/>
          <w:iCs w:val="0"/>
          <w:color w:val="auto"/>
          <w:sz w:val="32"/>
          <w:szCs w:val="32"/>
          <w:lang w:val="en-US" w:eastAsia="zh-CN"/>
        </w:rPr>
      </w:pPr>
      <w:r>
        <w:rPr>
          <w:rStyle w:val="5"/>
          <w:rFonts w:hint="eastAsia" w:ascii="Times New Roman" w:hAnsi="Times New Roman" w:eastAsia="仿宋" w:cs="仿宋"/>
          <w:i w:val="0"/>
          <w:iCs w:val="0"/>
          <w:color w:val="auto"/>
          <w:sz w:val="32"/>
          <w:szCs w:val="32"/>
          <w:lang w:val="en-US" w:eastAsia="zh-CN"/>
        </w:rPr>
        <w:t>2.根据《国家税务总局关于落实支持小型微利企业和个体工商户发展所得税优惠政策有关事项的公告》（国家税务总局公告2021年第8号）第一条第一项的规定，即“对小型微利企业年应纳税所得额不超过100万元的部分，减按12.5%计入应纳税所得额，按20%的税率缴纳企业所得税”，该公司应纳税所得额不超过100万元的部分应缴纳企业所得税（1,000,000</w:t>
      </w:r>
      <w:r>
        <w:rPr>
          <w:rStyle w:val="5"/>
          <w:rFonts w:hint="default" w:ascii="Times New Roman" w:hAnsi="Times New Roman" w:eastAsia="仿宋" w:cs="Arial"/>
          <w:i w:val="0"/>
          <w:iCs w:val="0"/>
          <w:color w:val="auto"/>
          <w:sz w:val="32"/>
          <w:szCs w:val="32"/>
          <w:lang w:val="en-US" w:eastAsia="zh-CN"/>
        </w:rPr>
        <w:t>×</w:t>
      </w:r>
      <w:r>
        <w:rPr>
          <w:rStyle w:val="5"/>
          <w:rFonts w:hint="eastAsia" w:ascii="Times New Roman" w:hAnsi="Times New Roman" w:eastAsia="仿宋" w:cs="仿宋"/>
          <w:i w:val="0"/>
          <w:iCs w:val="0"/>
          <w:color w:val="auto"/>
          <w:sz w:val="32"/>
          <w:szCs w:val="32"/>
          <w:lang w:val="en-US" w:eastAsia="zh-CN"/>
        </w:rPr>
        <w:t>12.5%）</w:t>
      </w:r>
      <w:r>
        <w:rPr>
          <w:rStyle w:val="5"/>
          <w:rFonts w:hint="default" w:ascii="Times New Roman" w:hAnsi="Times New Roman" w:eastAsia="仿宋" w:cs="Arial"/>
          <w:i w:val="0"/>
          <w:iCs w:val="0"/>
          <w:color w:val="auto"/>
          <w:sz w:val="32"/>
          <w:szCs w:val="32"/>
          <w:lang w:val="en-US" w:eastAsia="zh-CN"/>
        </w:rPr>
        <w:t>×</w:t>
      </w:r>
      <w:r>
        <w:rPr>
          <w:rStyle w:val="5"/>
          <w:rFonts w:hint="eastAsia" w:ascii="Times New Roman" w:hAnsi="Times New Roman" w:eastAsia="仿宋" w:cs="仿宋"/>
          <w:i w:val="0"/>
          <w:iCs w:val="0"/>
          <w:color w:val="auto"/>
          <w:sz w:val="32"/>
          <w:szCs w:val="32"/>
          <w:lang w:val="en-US" w:eastAsia="zh-CN"/>
        </w:rPr>
        <w:t>20%=25,000</w:t>
      </w:r>
      <w:r>
        <w:rPr>
          <w:rStyle w:val="5"/>
          <w:rFonts w:hint="eastAsia" w:eastAsia="仿宋" w:cs="仿宋"/>
          <w:i w:val="0"/>
          <w:iCs w:val="0"/>
          <w:color w:val="auto"/>
          <w:sz w:val="32"/>
          <w:szCs w:val="32"/>
          <w:lang w:val="en-US" w:eastAsia="zh-CN"/>
        </w:rPr>
        <w:t>.00</w:t>
      </w:r>
      <w:r>
        <w:rPr>
          <w:rStyle w:val="5"/>
          <w:rFonts w:hint="eastAsia" w:ascii="Times New Roman" w:hAnsi="Times New Roman" w:eastAsia="仿宋" w:cs="仿宋"/>
          <w:i w:val="0"/>
          <w:iCs w:val="0"/>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Times New Roman" w:hAnsi="Times New Roman" w:eastAsia="仿宋" w:cs="仿宋"/>
          <w:i w:val="0"/>
          <w:iCs w:val="0"/>
          <w:color w:val="auto"/>
          <w:sz w:val="32"/>
          <w:szCs w:val="32"/>
          <w:lang w:val="en-US" w:eastAsia="zh-CN"/>
        </w:rPr>
      </w:pPr>
      <w:r>
        <w:rPr>
          <w:rStyle w:val="5"/>
          <w:rFonts w:hint="eastAsia" w:ascii="Times New Roman" w:hAnsi="Times New Roman" w:eastAsia="仿宋" w:cs="仿宋"/>
          <w:i w:val="0"/>
          <w:iCs w:val="0"/>
          <w:color w:val="auto"/>
          <w:sz w:val="32"/>
          <w:szCs w:val="32"/>
          <w:lang w:val="en-US" w:eastAsia="zh-CN"/>
        </w:rPr>
        <w:t>3.根据《财政部 税务总局关于实施小微企业普惠性税收减免政策的通知》（财税</w:t>
      </w:r>
      <w:r>
        <w:rPr>
          <w:rStyle w:val="5"/>
          <w:rFonts w:hint="eastAsia" w:ascii="Times New Roman" w:hAnsi="Times New Roman" w:eastAsia="仿宋_GB2312" w:cs="仿宋_GB2312"/>
          <w:i w:val="0"/>
          <w:iCs w:val="0"/>
          <w:color w:val="auto"/>
          <w:sz w:val="32"/>
          <w:szCs w:val="32"/>
          <w:lang w:val="en-US" w:eastAsia="zh-CN"/>
        </w:rPr>
        <w:t>〔2019〕13号</w:t>
      </w:r>
      <w:r>
        <w:rPr>
          <w:rStyle w:val="5"/>
          <w:rFonts w:hint="eastAsia" w:ascii="Times New Roman" w:hAnsi="Times New Roman" w:eastAsia="仿宋" w:cs="仿宋"/>
          <w:i w:val="0"/>
          <w:iCs w:val="0"/>
          <w:color w:val="auto"/>
          <w:sz w:val="32"/>
          <w:szCs w:val="32"/>
          <w:lang w:val="en-US" w:eastAsia="zh-CN"/>
        </w:rPr>
        <w:t>）第二条规定，即对小型微利企业“年应纳税税所得额超过100万元但不超过300万元的部分，减按50%计入应纳税所得额，按20%的税率缴纳企业所得税”，该公司应纳税所得超过100万元但不超过300万元的部分应缴纳企业所得税（13,200</w:t>
      </w:r>
      <w:r>
        <w:rPr>
          <w:rStyle w:val="5"/>
          <w:rFonts w:hint="eastAsia" w:eastAsia="仿宋" w:cs="仿宋"/>
          <w:i w:val="0"/>
          <w:iCs w:val="0"/>
          <w:color w:val="auto"/>
          <w:sz w:val="32"/>
          <w:szCs w:val="32"/>
          <w:lang w:val="en-US" w:eastAsia="zh-CN"/>
        </w:rPr>
        <w:t>.00</w:t>
      </w:r>
      <w:r>
        <w:rPr>
          <w:rStyle w:val="5"/>
          <w:rFonts w:hint="default" w:ascii="Times New Roman" w:hAnsi="Times New Roman" w:eastAsia="仿宋" w:cs="Arial"/>
          <w:i w:val="0"/>
          <w:iCs w:val="0"/>
          <w:color w:val="auto"/>
          <w:sz w:val="32"/>
          <w:szCs w:val="32"/>
          <w:lang w:val="en-US" w:eastAsia="zh-CN"/>
        </w:rPr>
        <w:t>×</w:t>
      </w:r>
      <w:r>
        <w:rPr>
          <w:rStyle w:val="5"/>
          <w:rFonts w:hint="eastAsia" w:ascii="Times New Roman" w:hAnsi="Times New Roman" w:eastAsia="仿宋" w:cs="仿宋"/>
          <w:i w:val="0"/>
          <w:iCs w:val="0"/>
          <w:color w:val="auto"/>
          <w:sz w:val="32"/>
          <w:szCs w:val="32"/>
          <w:lang w:val="en-US" w:eastAsia="zh-CN"/>
        </w:rPr>
        <w:t>50%）</w:t>
      </w:r>
      <w:r>
        <w:rPr>
          <w:rStyle w:val="5"/>
          <w:rFonts w:hint="default" w:ascii="Times New Roman" w:hAnsi="Times New Roman" w:eastAsia="仿宋" w:cs="Arial"/>
          <w:i w:val="0"/>
          <w:iCs w:val="0"/>
          <w:color w:val="auto"/>
          <w:sz w:val="32"/>
          <w:szCs w:val="32"/>
          <w:lang w:val="en-US" w:eastAsia="zh-CN"/>
        </w:rPr>
        <w:t>×</w:t>
      </w:r>
      <w:r>
        <w:rPr>
          <w:rStyle w:val="5"/>
          <w:rFonts w:hint="eastAsia" w:ascii="Times New Roman" w:hAnsi="Times New Roman" w:eastAsia="仿宋" w:cs="仿宋"/>
          <w:i w:val="0"/>
          <w:iCs w:val="0"/>
          <w:color w:val="auto"/>
          <w:sz w:val="32"/>
          <w:szCs w:val="32"/>
          <w:lang w:val="en-US" w:eastAsia="zh-CN"/>
        </w:rPr>
        <w:t>20%=1320</w:t>
      </w:r>
      <w:r>
        <w:rPr>
          <w:rStyle w:val="5"/>
          <w:rFonts w:hint="eastAsia" w:eastAsia="仿宋" w:cs="仿宋"/>
          <w:i w:val="0"/>
          <w:iCs w:val="0"/>
          <w:color w:val="auto"/>
          <w:sz w:val="32"/>
          <w:szCs w:val="32"/>
          <w:lang w:val="en-US" w:eastAsia="zh-CN"/>
        </w:rPr>
        <w:t>.00</w:t>
      </w:r>
      <w:r>
        <w:rPr>
          <w:rStyle w:val="5"/>
          <w:rFonts w:hint="eastAsia" w:ascii="Times New Roman" w:hAnsi="Times New Roman" w:eastAsia="仿宋" w:cs="仿宋"/>
          <w:i w:val="0"/>
          <w:iCs w:val="0"/>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Times New Roman" w:hAnsi="Times New Roman" w:eastAsia="仿宋" w:cs="仿宋"/>
          <w:i w:val="0"/>
          <w:iCs w:val="0"/>
          <w:color w:val="auto"/>
          <w:sz w:val="32"/>
          <w:szCs w:val="32"/>
          <w:lang w:val="en-US" w:eastAsia="zh-CN"/>
        </w:rPr>
      </w:pPr>
      <w:r>
        <w:rPr>
          <w:rStyle w:val="5"/>
          <w:rFonts w:hint="eastAsia" w:ascii="Times New Roman" w:hAnsi="Times New Roman" w:eastAsia="仿宋" w:cs="仿宋"/>
          <w:i w:val="0"/>
          <w:iCs w:val="0"/>
          <w:color w:val="auto"/>
          <w:sz w:val="32"/>
          <w:szCs w:val="32"/>
          <w:lang w:val="en-US" w:eastAsia="zh-CN"/>
        </w:rPr>
        <w:t>4.该公司2021年度应缴纳企业所得税26,320</w:t>
      </w:r>
      <w:r>
        <w:rPr>
          <w:rStyle w:val="5"/>
          <w:rFonts w:hint="eastAsia" w:eastAsia="仿宋" w:cs="仿宋"/>
          <w:i w:val="0"/>
          <w:iCs w:val="0"/>
          <w:color w:val="auto"/>
          <w:sz w:val="32"/>
          <w:szCs w:val="32"/>
          <w:lang w:val="en-US" w:eastAsia="zh-CN"/>
        </w:rPr>
        <w:t>.00</w:t>
      </w:r>
      <w:r>
        <w:rPr>
          <w:rStyle w:val="5"/>
          <w:rFonts w:hint="eastAsia" w:ascii="Times New Roman" w:hAnsi="Times New Roman" w:eastAsia="仿宋" w:cs="仿宋"/>
          <w:i w:val="0"/>
          <w:iCs w:val="0"/>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default" w:ascii="Times New Roman" w:hAnsi="Times New Roman" w:eastAsia="仿宋" w:cs="仿宋"/>
          <w:i w:val="0"/>
          <w:iCs w:val="0"/>
          <w:color w:val="auto"/>
          <w:sz w:val="32"/>
          <w:szCs w:val="32"/>
          <w:lang w:val="en-US" w:eastAsia="zh-CN"/>
        </w:rPr>
      </w:pPr>
      <w:r>
        <w:rPr>
          <w:rStyle w:val="5"/>
          <w:rFonts w:hint="eastAsia" w:eastAsia="仿宋" w:cs="仿宋"/>
          <w:i w:val="0"/>
          <w:iCs w:val="0"/>
          <w:color w:val="auto"/>
          <w:sz w:val="32"/>
          <w:szCs w:val="32"/>
          <w:lang w:val="en-US" w:eastAsia="zh-CN"/>
        </w:rPr>
        <w:t>5.该公司应于2022年1月至5月办理企业所得税汇算清缴，并补缴企业所得税26,320.00-23,656.00=2,664.00元。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Times New Roman" w:hAnsi="Times New Roman" w:eastAsia="仿宋" w:cs="仿宋"/>
          <w:b/>
          <w:bCs/>
          <w:i w:val="0"/>
          <w:iCs w:val="0"/>
          <w:color w:val="auto"/>
          <w:sz w:val="32"/>
          <w:szCs w:val="32"/>
          <w:lang w:val="en-US" w:eastAsia="zh-CN"/>
        </w:rPr>
      </w:pPr>
      <w:r>
        <w:rPr>
          <w:rStyle w:val="5"/>
          <w:rFonts w:hint="eastAsia" w:ascii="黑体" w:hAnsi="黑体" w:eastAsia="黑体" w:cs="黑体"/>
          <w:b w:val="0"/>
          <w:bCs w:val="0"/>
          <w:i w:val="0"/>
          <w:iCs w:val="0"/>
          <w:color w:val="auto"/>
          <w:sz w:val="32"/>
          <w:szCs w:val="32"/>
          <w:lang w:val="en-US" w:eastAsia="zh-CN"/>
        </w:rPr>
        <w:t>三、政策依据：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Times New Roman" w:hAnsi="Times New Roman" w:eastAsia="仿宋" w:cs="仿宋"/>
          <w:i w:val="0"/>
          <w:iCs w:val="0"/>
          <w:color w:val="auto"/>
          <w:sz w:val="32"/>
          <w:szCs w:val="32"/>
          <w:lang w:val="en-US" w:eastAsia="zh-CN"/>
        </w:rPr>
      </w:pPr>
      <w:r>
        <w:rPr>
          <w:rStyle w:val="5"/>
          <w:rFonts w:hint="eastAsia" w:ascii="Times New Roman" w:hAnsi="Times New Roman" w:eastAsia="仿宋" w:cs="仿宋"/>
          <w:i w:val="0"/>
          <w:iCs w:val="0"/>
          <w:color w:val="auto"/>
          <w:sz w:val="32"/>
          <w:szCs w:val="32"/>
          <w:lang w:val="en-US" w:eastAsia="zh-CN"/>
        </w:rPr>
        <w:t>1.《财政部 税务总局关于实施小微企业普惠性税收减免政策的通知》（财税</w:t>
      </w:r>
      <w:r>
        <w:rPr>
          <w:rStyle w:val="5"/>
          <w:rFonts w:hint="eastAsia" w:ascii="Times New Roman" w:hAnsi="Times New Roman" w:eastAsia="仿宋_GB2312" w:cs="仿宋_GB2312"/>
          <w:i w:val="0"/>
          <w:iCs w:val="0"/>
          <w:color w:val="auto"/>
          <w:sz w:val="32"/>
          <w:szCs w:val="32"/>
          <w:lang w:val="en-US" w:eastAsia="zh-CN"/>
        </w:rPr>
        <w:t>〔2019〕13号</w:t>
      </w:r>
      <w:r>
        <w:rPr>
          <w:rStyle w:val="5"/>
          <w:rFonts w:hint="eastAsia" w:ascii="Times New Roman" w:hAnsi="Times New Roman" w:eastAsia="仿宋" w:cs="仿宋"/>
          <w:i w:val="0"/>
          <w:i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Times New Roman" w:hAnsi="Times New Roman" w:eastAsia="仿宋" w:cs="仿宋"/>
          <w:i w:val="0"/>
          <w:iCs w:val="0"/>
          <w:color w:val="auto"/>
          <w:sz w:val="32"/>
          <w:szCs w:val="32"/>
          <w:lang w:val="en-US" w:eastAsia="zh-CN"/>
        </w:rPr>
      </w:pPr>
      <w:r>
        <w:rPr>
          <w:rStyle w:val="5"/>
          <w:rFonts w:hint="eastAsia" w:ascii="Times New Roman" w:hAnsi="Times New Roman" w:eastAsia="仿宋" w:cs="仿宋"/>
          <w:i w:val="0"/>
          <w:iCs w:val="0"/>
          <w:color w:val="auto"/>
          <w:sz w:val="32"/>
          <w:szCs w:val="32"/>
          <w:lang w:val="en-US" w:eastAsia="zh-CN"/>
        </w:rPr>
        <w:t>2.根据《国家税务总局关于落实支持小型微利企业和个体工商户发展所得税优惠政策有关事项的公告》（国家税务总局公告2021年第8号）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Times New Roman" w:hAnsi="Times New Roman" w:eastAsia="仿宋" w:cs="仿宋"/>
          <w:i w:val="0"/>
          <w:i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Style w:val="5"/>
          <w:rFonts w:hint="default" w:ascii="方正小标宋简体" w:hAnsi="方正小标宋简体" w:eastAsia="方正小标宋简体" w:cs="方正小标宋简体"/>
          <w:i w:val="0"/>
          <w:iCs w:val="0"/>
          <w:color w:val="auto"/>
          <w:sz w:val="32"/>
          <w:szCs w:val="32"/>
          <w:lang w:val="en-US" w:eastAsia="zh-CN"/>
        </w:rPr>
      </w:pPr>
      <w:r>
        <w:rPr>
          <w:rStyle w:val="5"/>
          <w:rFonts w:hint="eastAsia" w:ascii="Times New Roman" w:hAnsi="Times New Roman" w:eastAsia="仿宋" w:cs="仿宋"/>
          <w:i w:val="0"/>
          <w:iCs w:val="0"/>
          <w:color w:val="auto"/>
          <w:sz w:val="32"/>
          <w:szCs w:val="32"/>
          <w:lang w:val="en-US" w:eastAsia="zh-CN"/>
        </w:rPr>
        <w:t>（本案例由</w:t>
      </w:r>
      <w:r>
        <w:rPr>
          <w:rStyle w:val="5"/>
          <w:rFonts w:hint="eastAsia" w:eastAsia="仿宋" w:cs="仿宋"/>
          <w:i w:val="0"/>
          <w:iCs w:val="0"/>
          <w:color w:val="auto"/>
          <w:sz w:val="32"/>
          <w:szCs w:val="32"/>
          <w:lang w:val="en-US" w:eastAsia="zh-CN"/>
        </w:rPr>
        <w:t>XXX</w:t>
      </w:r>
      <w:r>
        <w:rPr>
          <w:rStyle w:val="5"/>
          <w:rFonts w:hint="eastAsia" w:ascii="Times New Roman" w:hAnsi="Times New Roman" w:eastAsia="仿宋" w:cs="仿宋"/>
          <w:i w:val="0"/>
          <w:iCs w:val="0"/>
          <w:color w:val="auto"/>
          <w:sz w:val="32"/>
          <w:szCs w:val="32"/>
          <w:lang w:val="en-US" w:eastAsia="zh-CN"/>
        </w:rPr>
        <w:t>税务师事务所提供）</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NDYxYTg4ZGMxZGQxN2VkOTJkNzMyNTVlYWQxMTUifQ=="/>
  </w:docVars>
  <w:rsids>
    <w:rsidRoot w:val="00000000"/>
    <w:rsid w:val="7CE8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明显强调1"/>
    <w:qFormat/>
    <w:uiPriority w:val="21"/>
    <w:rPr>
      <w:i/>
      <w:iCs/>
      <w:color w:val="4472C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2022-07-06T08:31:16Z</dcterms:created>
  <dc:creator>Administrator</dc:creator>
  <cp:lastModifiedBy>evhjxdhnyfc</cp:lastModifiedBy>
  <dcterms:modified xsi:type="dcterms:W3CDTF">2022-07-06T08:31:27Z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44846EC411BB4753A39EB75779304E61</vt:lpwstr>
  </property>
</Properties>
</file>